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27" w:rsidRDefault="00F02D27" w:rsidP="00F02D27">
      <w:pPr>
        <w:jc w:val="center"/>
        <w:rPr>
          <w:b/>
        </w:rPr>
      </w:pPr>
      <w:r>
        <w:rPr>
          <w:b/>
        </w:rPr>
        <w:t>MORETON BAY COLLEGE</w:t>
      </w:r>
    </w:p>
    <w:p w:rsidR="00F02D27" w:rsidRDefault="00F02D27" w:rsidP="00F02D27">
      <w:pPr>
        <w:jc w:val="center"/>
        <w:rPr>
          <w:b/>
        </w:rPr>
      </w:pPr>
      <w:r>
        <w:rPr>
          <w:b/>
        </w:rPr>
        <w:t>YEAR 10 TECHNOLOGY &amp; APPLIED SCIENCE – MICROBIOLOGY EEI – COURTESY OF ADAM DELROY</w:t>
      </w:r>
    </w:p>
    <w:p w:rsidR="00F02D27" w:rsidRDefault="00F02D27" w:rsidP="00F02D27">
      <w:pPr>
        <w:spacing w:after="0" w:line="240" w:lineRule="auto"/>
        <w:jc w:val="center"/>
        <w:rPr>
          <w:b/>
        </w:rPr>
      </w:pPr>
      <w:r>
        <w:rPr>
          <w:b/>
        </w:rPr>
        <w:t>Downloaded from seniorbiology.com/eei.html</w:t>
      </w:r>
    </w:p>
    <w:p w:rsidR="00F02D27" w:rsidRDefault="00F02D27" w:rsidP="00F02D27">
      <w:pPr>
        <w:spacing w:after="0" w:line="240" w:lineRule="auto"/>
        <w:jc w:val="center"/>
        <w:rPr>
          <w:b/>
        </w:rPr>
      </w:pPr>
    </w:p>
    <w:p w:rsidR="002E268F" w:rsidRDefault="00D073D5" w:rsidP="00D073D5">
      <w:r>
        <w:t>For the lactobacillus experiment the following nutrient medium was found to work well (whereas others didn’t work at all).</w:t>
      </w:r>
    </w:p>
    <w:p w:rsidR="0001111A" w:rsidRDefault="0001111A" w:rsidP="00D073D5"/>
    <w:p w:rsidR="0001111A" w:rsidRPr="003E72AC" w:rsidRDefault="0001111A" w:rsidP="0001111A">
      <w:pPr>
        <w:rPr>
          <w:b/>
          <w:bCs/>
          <w:vanish/>
        </w:rPr>
      </w:pPr>
      <w:r w:rsidRPr="003E72AC">
        <w:rPr>
          <w:b/>
          <w:bCs/>
          <w:vanish/>
        </w:rPr>
        <w:t>Material Safety Data Sheet</w:t>
      </w:r>
    </w:p>
    <w:p w:rsidR="0001111A" w:rsidRPr="003E72AC" w:rsidRDefault="0001111A" w:rsidP="0001111A">
      <w:pPr>
        <w:numPr>
          <w:ilvl w:val="0"/>
          <w:numId w:val="3"/>
        </w:numPr>
        <w:rPr>
          <w:vanish/>
        </w:rPr>
      </w:pPr>
      <w:hyperlink r:id="rId5" w:history="1">
        <w:r w:rsidRPr="003E72AC">
          <w:rPr>
            <w:rStyle w:val="Hyperlink"/>
            <w:vanish/>
          </w:rPr>
          <w:t>Click here to download Material Safety Data Sheets for this product.</w:t>
        </w:r>
      </w:hyperlink>
    </w:p>
    <w:p w:rsidR="0001111A" w:rsidRPr="003E72AC" w:rsidRDefault="0001111A" w:rsidP="0001111A">
      <w:pPr>
        <w:rPr>
          <w:b/>
          <w:bCs/>
          <w:vanish/>
        </w:rPr>
      </w:pPr>
      <w:r w:rsidRPr="003E72AC">
        <w:rPr>
          <w:b/>
          <w:bCs/>
          <w:vanish/>
        </w:rPr>
        <w:t>Organisms</w:t>
      </w:r>
    </w:p>
    <w:p w:rsidR="0001111A" w:rsidRPr="003E72AC" w:rsidRDefault="0001111A" w:rsidP="0001111A">
      <w:pPr>
        <w:rPr>
          <w:vanish/>
        </w:rPr>
      </w:pPr>
      <w:r w:rsidRPr="003E72AC">
        <w:rPr>
          <w:vanish/>
        </w:rPr>
        <w:t xml:space="preserve">Organisms this product works with: </w:t>
      </w:r>
    </w:p>
    <w:p w:rsidR="0001111A" w:rsidRPr="003E72AC" w:rsidRDefault="0001111A" w:rsidP="0001111A">
      <w:pPr>
        <w:numPr>
          <w:ilvl w:val="0"/>
          <w:numId w:val="4"/>
        </w:numPr>
        <w:rPr>
          <w:vanish/>
        </w:rPr>
      </w:pPr>
      <w:hyperlink r:id="rId6" w:history="1">
        <w:r w:rsidRPr="003E72AC">
          <w:rPr>
            <w:rStyle w:val="Hyperlink"/>
            <w:vanish/>
          </w:rPr>
          <w:t>Lactobacilli</w:t>
        </w:r>
      </w:hyperlink>
    </w:p>
    <w:p w:rsidR="0001111A" w:rsidRPr="003E72AC" w:rsidRDefault="0001111A" w:rsidP="0001111A">
      <w:pPr>
        <w:numPr>
          <w:ilvl w:val="0"/>
          <w:numId w:val="5"/>
        </w:numPr>
        <w:rPr>
          <w:vanish/>
        </w:rPr>
      </w:pPr>
      <w:hyperlink r:id="rId7" w:history="1">
        <w:r w:rsidRPr="003E72AC">
          <w:rPr>
            <w:rStyle w:val="Hyperlink"/>
            <w:vanish/>
          </w:rPr>
          <w:t>Leuconostoc</w:t>
        </w:r>
      </w:hyperlink>
    </w:p>
    <w:p w:rsidR="0001111A" w:rsidRPr="003E72AC" w:rsidRDefault="0001111A" w:rsidP="0001111A">
      <w:pPr>
        <w:numPr>
          <w:ilvl w:val="0"/>
          <w:numId w:val="6"/>
        </w:numPr>
        <w:rPr>
          <w:vanish/>
        </w:rPr>
      </w:pPr>
      <w:hyperlink r:id="rId8" w:history="1">
        <w:r w:rsidRPr="003E72AC">
          <w:rPr>
            <w:rStyle w:val="Hyperlink"/>
            <w:vanish/>
          </w:rPr>
          <w:t>Pediococcus</w:t>
        </w:r>
      </w:hyperlink>
    </w:p>
    <w:p w:rsidR="0001111A" w:rsidRPr="003E72AC" w:rsidRDefault="0001111A" w:rsidP="0001111A">
      <w:pPr>
        <w:numPr>
          <w:ilvl w:val="0"/>
          <w:numId w:val="7"/>
        </w:numPr>
        <w:rPr>
          <w:vanish/>
        </w:rPr>
      </w:pPr>
      <w:hyperlink r:id="rId9" w:history="1">
        <w:r w:rsidRPr="003E72AC">
          <w:rPr>
            <w:rStyle w:val="Hyperlink"/>
            <w:vanish/>
          </w:rPr>
          <w:t>Streptococci</w:t>
        </w:r>
      </w:hyperlink>
    </w:p>
    <w:p w:rsidR="0001111A" w:rsidRPr="003E72AC" w:rsidRDefault="0001111A" w:rsidP="0001111A">
      <w:pPr>
        <w:rPr>
          <w:b/>
          <w:bCs/>
          <w:vanish/>
        </w:rPr>
      </w:pPr>
      <w:r w:rsidRPr="003E72AC">
        <w:rPr>
          <w:b/>
          <w:bCs/>
          <w:vanish/>
        </w:rPr>
        <w:t>For this Organism</w:t>
      </w:r>
    </w:p>
    <w:p w:rsidR="0001111A" w:rsidRPr="003E72AC" w:rsidRDefault="0001111A" w:rsidP="0001111A">
      <w:pPr>
        <w:rPr>
          <w:vanish/>
        </w:rPr>
      </w:pPr>
      <w:r w:rsidRPr="003E72AC">
        <w:rPr>
          <w:vanish/>
        </w:rPr>
        <w:t xml:space="preserve">Other products used in the isolation of </w:t>
      </w:r>
      <w:hyperlink r:id="rId10" w:history="1">
        <w:r w:rsidRPr="003E72AC">
          <w:rPr>
            <w:rStyle w:val="Hyperlink"/>
            <w:vanish/>
          </w:rPr>
          <w:t>Lactobacilli</w:t>
        </w:r>
      </w:hyperlink>
      <w:r w:rsidRPr="003E72AC">
        <w:rPr>
          <w:vanish/>
        </w:rPr>
        <w:t xml:space="preserve">: </w:t>
      </w:r>
    </w:p>
    <w:p w:rsidR="0001111A" w:rsidRPr="003E72AC" w:rsidRDefault="0001111A" w:rsidP="0001111A">
      <w:pPr>
        <w:numPr>
          <w:ilvl w:val="0"/>
          <w:numId w:val="8"/>
        </w:numPr>
        <w:rPr>
          <w:vanish/>
        </w:rPr>
      </w:pPr>
      <w:hyperlink r:id="rId11" w:history="1">
        <w:r w:rsidRPr="003E72AC">
          <w:rPr>
            <w:rStyle w:val="Hyperlink"/>
            <w:vanish/>
          </w:rPr>
          <w:t>CM0113</w:t>
        </w:r>
        <w:r w:rsidRPr="003E72AC">
          <w:rPr>
            <w:rStyle w:val="Hyperlink"/>
            <w:vanish/>
          </w:rPr>
          <w:br/>
          <w:t>Tomato Juice Agar</w:t>
        </w:r>
      </w:hyperlink>
      <w:r w:rsidRPr="003E72AC">
        <w:rPr>
          <w:vanish/>
        </w:rPr>
        <w:t xml:space="preserve"> </w:t>
      </w:r>
    </w:p>
    <w:p w:rsidR="0001111A" w:rsidRPr="003E72AC" w:rsidRDefault="0001111A" w:rsidP="0001111A">
      <w:pPr>
        <w:numPr>
          <w:ilvl w:val="0"/>
          <w:numId w:val="9"/>
        </w:numPr>
        <w:rPr>
          <w:vanish/>
        </w:rPr>
      </w:pPr>
      <w:hyperlink r:id="rId12" w:history="1">
        <w:r w:rsidRPr="003E72AC">
          <w:rPr>
            <w:rStyle w:val="Hyperlink"/>
            <w:vanish/>
          </w:rPr>
          <w:t>CM0359</w:t>
        </w:r>
        <w:r w:rsidRPr="003E72AC">
          <w:rPr>
            <w:rStyle w:val="Hyperlink"/>
            <w:vanish/>
          </w:rPr>
          <w:br/>
          <w:t>MRS Broth</w:t>
        </w:r>
      </w:hyperlink>
      <w:r w:rsidRPr="003E72AC">
        <w:rPr>
          <w:vanish/>
        </w:rPr>
        <w:t xml:space="preserve"> </w:t>
      </w:r>
    </w:p>
    <w:p w:rsidR="0001111A" w:rsidRPr="003E72AC" w:rsidRDefault="0001111A" w:rsidP="0001111A">
      <w:pPr>
        <w:numPr>
          <w:ilvl w:val="0"/>
          <w:numId w:val="10"/>
        </w:numPr>
        <w:rPr>
          <w:vanish/>
        </w:rPr>
      </w:pPr>
      <w:hyperlink r:id="rId13" w:history="1">
        <w:r w:rsidRPr="003E72AC">
          <w:rPr>
            <w:rStyle w:val="Hyperlink"/>
            <w:vanish/>
          </w:rPr>
          <w:t>CM0361</w:t>
        </w:r>
        <w:r w:rsidRPr="003E72AC">
          <w:rPr>
            <w:rStyle w:val="Hyperlink"/>
            <w:vanish/>
          </w:rPr>
          <w:br/>
          <w:t>MRS Agar</w:t>
        </w:r>
      </w:hyperlink>
      <w:r w:rsidRPr="003E72AC">
        <w:rPr>
          <w:vanish/>
        </w:rPr>
        <w:t xml:space="preserve"> </w:t>
      </w:r>
    </w:p>
    <w:p w:rsidR="0001111A" w:rsidRPr="003E72AC" w:rsidRDefault="0001111A" w:rsidP="0001111A">
      <w:pPr>
        <w:numPr>
          <w:ilvl w:val="0"/>
          <w:numId w:val="11"/>
        </w:numPr>
        <w:rPr>
          <w:vanish/>
        </w:rPr>
      </w:pPr>
      <w:hyperlink r:id="rId14" w:history="1">
        <w:r w:rsidRPr="003E72AC">
          <w:rPr>
            <w:rStyle w:val="Hyperlink"/>
            <w:vanish/>
          </w:rPr>
          <w:t>CM0627</w:t>
        </w:r>
        <w:r w:rsidRPr="003E72AC">
          <w:rPr>
            <w:rStyle w:val="Hyperlink"/>
            <w:vanish/>
          </w:rPr>
          <w:br/>
          <w:t>Rogosa Agar</w:t>
        </w:r>
      </w:hyperlink>
      <w:r w:rsidRPr="003E72AC">
        <w:rPr>
          <w:vanish/>
        </w:rPr>
        <w:t xml:space="preserve"> </w:t>
      </w:r>
    </w:p>
    <w:p w:rsidR="0001111A" w:rsidRPr="003E72AC" w:rsidRDefault="0001111A" w:rsidP="0001111A">
      <w:pPr>
        <w:numPr>
          <w:ilvl w:val="0"/>
          <w:numId w:val="12"/>
        </w:numPr>
        <w:rPr>
          <w:vanish/>
        </w:rPr>
      </w:pPr>
      <w:hyperlink r:id="rId15" w:history="1">
        <w:r w:rsidRPr="003E72AC">
          <w:rPr>
            <w:rStyle w:val="Hyperlink"/>
            <w:vanish/>
          </w:rPr>
          <w:t>CM0651</w:t>
        </w:r>
        <w:r w:rsidRPr="003E72AC">
          <w:rPr>
            <w:rStyle w:val="Hyperlink"/>
            <w:vanish/>
          </w:rPr>
          <w:br/>
          <w:t>Universal Beer Agar</w:t>
        </w:r>
      </w:hyperlink>
      <w:r w:rsidRPr="003E72AC">
        <w:rPr>
          <w:vanish/>
        </w:rPr>
        <w:t xml:space="preserve"> </w:t>
      </w:r>
    </w:p>
    <w:p w:rsidR="0001111A" w:rsidRPr="003E72AC" w:rsidRDefault="0001111A" w:rsidP="0001111A">
      <w:pPr>
        <w:numPr>
          <w:ilvl w:val="0"/>
          <w:numId w:val="13"/>
        </w:numPr>
        <w:rPr>
          <w:vanish/>
        </w:rPr>
      </w:pPr>
      <w:hyperlink r:id="rId16" w:history="1">
        <w:r w:rsidRPr="003E72AC">
          <w:rPr>
            <w:rStyle w:val="Hyperlink"/>
            <w:vanish/>
          </w:rPr>
          <w:t>CM0657</w:t>
        </w:r>
        <w:r w:rsidRPr="003E72AC">
          <w:rPr>
            <w:rStyle w:val="Hyperlink"/>
            <w:vanish/>
          </w:rPr>
          <w:br/>
          <w:t>Orange Serum Agar</w:t>
        </w:r>
      </w:hyperlink>
      <w:r w:rsidRPr="003E72AC">
        <w:rPr>
          <w:vanish/>
        </w:rPr>
        <w:t xml:space="preserve"> </w:t>
      </w:r>
    </w:p>
    <w:p w:rsidR="0001111A" w:rsidRPr="003E72AC" w:rsidRDefault="0001111A" w:rsidP="0001111A">
      <w:pPr>
        <w:numPr>
          <w:ilvl w:val="0"/>
          <w:numId w:val="14"/>
        </w:numPr>
        <w:rPr>
          <w:vanish/>
        </w:rPr>
      </w:pPr>
      <w:hyperlink r:id="rId17" w:history="1">
        <w:r w:rsidRPr="003E72AC">
          <w:rPr>
            <w:rStyle w:val="Hyperlink"/>
            <w:vanish/>
          </w:rPr>
          <w:t>CM0777</w:t>
        </w:r>
        <w:r w:rsidRPr="003E72AC">
          <w:rPr>
            <w:rStyle w:val="Hyperlink"/>
            <w:vanish/>
          </w:rPr>
          <w:br/>
          <w:t>Raka-Ray Agar Base</w:t>
        </w:r>
      </w:hyperlink>
      <w:r w:rsidRPr="003E72AC">
        <w:rPr>
          <w:vanish/>
        </w:rPr>
        <w:t xml:space="preserve"> </w:t>
      </w:r>
    </w:p>
    <w:p w:rsidR="0001111A" w:rsidRPr="003E72AC" w:rsidRDefault="0001111A" w:rsidP="0001111A">
      <w:pPr>
        <w:numPr>
          <w:ilvl w:val="0"/>
          <w:numId w:val="15"/>
        </w:numPr>
        <w:rPr>
          <w:vanish/>
        </w:rPr>
      </w:pPr>
      <w:hyperlink r:id="rId18" w:history="1">
        <w:r w:rsidRPr="003E72AC">
          <w:rPr>
            <w:rStyle w:val="Hyperlink"/>
            <w:vanish/>
          </w:rPr>
          <w:t>CM0785</w:t>
        </w:r>
        <w:r w:rsidRPr="003E72AC">
          <w:rPr>
            <w:rStyle w:val="Hyperlink"/>
            <w:vanish/>
          </w:rPr>
          <w:br/>
          <w:t xml:space="preserve">M17 Agar </w:t>
        </w:r>
      </w:hyperlink>
    </w:p>
    <w:p w:rsidR="0001111A" w:rsidRPr="003E72AC" w:rsidRDefault="0001111A" w:rsidP="0001111A">
      <w:pPr>
        <w:numPr>
          <w:ilvl w:val="0"/>
          <w:numId w:val="16"/>
        </w:numPr>
        <w:rPr>
          <w:vanish/>
        </w:rPr>
      </w:pPr>
      <w:hyperlink r:id="rId19" w:history="1">
        <w:r w:rsidRPr="003E72AC">
          <w:rPr>
            <w:rStyle w:val="Hyperlink"/>
            <w:vanish/>
          </w:rPr>
          <w:t>CM0817</w:t>
        </w:r>
        <w:r w:rsidRPr="003E72AC">
          <w:rPr>
            <w:rStyle w:val="Hyperlink"/>
            <w:vanish/>
          </w:rPr>
          <w:br/>
          <w:t>M17 Broth</w:t>
        </w:r>
      </w:hyperlink>
      <w:r w:rsidRPr="003E72AC">
        <w:rPr>
          <w:vanish/>
        </w:rPr>
        <w:t xml:space="preserve"> </w:t>
      </w:r>
    </w:p>
    <w:p w:rsidR="0001111A" w:rsidRPr="003E72AC" w:rsidRDefault="0001111A" w:rsidP="0001111A">
      <w:pPr>
        <w:numPr>
          <w:ilvl w:val="0"/>
          <w:numId w:val="17"/>
        </w:numPr>
        <w:rPr>
          <w:vanish/>
        </w:rPr>
      </w:pPr>
      <w:hyperlink r:id="rId20" w:history="1">
        <w:r w:rsidRPr="003E72AC">
          <w:rPr>
            <w:rStyle w:val="Hyperlink"/>
            <w:vanish/>
          </w:rPr>
          <w:t>CM1153</w:t>
        </w:r>
        <w:r w:rsidRPr="003E72AC">
          <w:rPr>
            <w:rStyle w:val="Hyperlink"/>
            <w:vanish/>
          </w:rPr>
          <w:br/>
          <w:t>MRS (ISO) AGAR (DE MAN, ROGOSA and SHARPE)</w:t>
        </w:r>
      </w:hyperlink>
      <w:r w:rsidRPr="003E72AC">
        <w:rPr>
          <w:vanish/>
        </w:rPr>
        <w:t xml:space="preserve"> </w:t>
      </w:r>
    </w:p>
    <w:p w:rsidR="0001111A" w:rsidRPr="003E72AC" w:rsidRDefault="0001111A" w:rsidP="0001111A">
      <w:pPr>
        <w:numPr>
          <w:ilvl w:val="0"/>
          <w:numId w:val="18"/>
        </w:numPr>
        <w:rPr>
          <w:vanish/>
        </w:rPr>
      </w:pPr>
      <w:hyperlink r:id="rId21" w:history="1">
        <w:r w:rsidRPr="003E72AC">
          <w:rPr>
            <w:rStyle w:val="Hyperlink"/>
            <w:vanish/>
          </w:rPr>
          <w:t>SR0021</w:t>
        </w:r>
        <w:r w:rsidRPr="003E72AC">
          <w:rPr>
            <w:rStyle w:val="Hyperlink"/>
            <w:vanish/>
          </w:rPr>
          <w:br/>
          <w:t>Lactic Acid 10%</w:t>
        </w:r>
      </w:hyperlink>
      <w:r w:rsidRPr="003E72AC">
        <w:rPr>
          <w:vanish/>
        </w:rPr>
        <w:t xml:space="preserve"> </w:t>
      </w:r>
    </w:p>
    <w:p w:rsidR="0001111A" w:rsidRPr="003E72AC" w:rsidRDefault="0001111A" w:rsidP="0001111A">
      <w:pPr>
        <w:numPr>
          <w:ilvl w:val="0"/>
          <w:numId w:val="19"/>
        </w:numPr>
        <w:rPr>
          <w:vanish/>
        </w:rPr>
      </w:pPr>
      <w:hyperlink r:id="rId22" w:history="1">
        <w:r w:rsidRPr="003E72AC">
          <w:rPr>
            <w:rStyle w:val="Hyperlink"/>
            <w:vanish/>
          </w:rPr>
          <w:t>SR0222</w:t>
        </w:r>
        <w:r w:rsidRPr="003E72AC">
          <w:rPr>
            <w:rStyle w:val="Hyperlink"/>
            <w:vanish/>
          </w:rPr>
          <w:br/>
          <w:t>0.1% Cycloheximide Solution</w:t>
        </w:r>
      </w:hyperlink>
      <w:r w:rsidRPr="003E72AC">
        <w:rPr>
          <w:vanish/>
        </w:rPr>
        <w:t xml:space="preserve"> </w:t>
      </w:r>
    </w:p>
    <w:p w:rsidR="0001111A" w:rsidRPr="003E72AC" w:rsidRDefault="0001111A" w:rsidP="0001111A">
      <w:pPr>
        <w:numPr>
          <w:ilvl w:val="0"/>
          <w:numId w:val="20"/>
        </w:numPr>
        <w:rPr>
          <w:vanish/>
        </w:rPr>
      </w:pPr>
      <w:hyperlink r:id="rId23" w:history="1">
        <w:r w:rsidRPr="003E72AC">
          <w:rPr>
            <w:rStyle w:val="Hyperlink"/>
            <w:vanish/>
          </w:rPr>
          <w:t>PO0231</w:t>
        </w:r>
        <w:r w:rsidRPr="003E72AC">
          <w:rPr>
            <w:rStyle w:val="Hyperlink"/>
            <w:vanish/>
          </w:rPr>
          <w:br/>
          <w:t>MRS AGAR</w:t>
        </w:r>
      </w:hyperlink>
      <w:r w:rsidRPr="003E72AC">
        <w:rPr>
          <w:vanish/>
        </w:rPr>
        <w:t xml:space="preserve"> </w:t>
      </w:r>
    </w:p>
    <w:p w:rsidR="0001111A" w:rsidRPr="003E72AC" w:rsidRDefault="0001111A" w:rsidP="0001111A">
      <w:pPr>
        <w:rPr>
          <w:b/>
          <w:bCs/>
        </w:rPr>
      </w:pPr>
      <w:r w:rsidRPr="003E72AC">
        <w:rPr>
          <w:b/>
          <w:bCs/>
        </w:rPr>
        <w:t>Dehydrated Culture Media</w:t>
      </w:r>
    </w:p>
    <w:p w:rsidR="0001111A" w:rsidRPr="003E72AC" w:rsidRDefault="0001111A" w:rsidP="0001111A">
      <w:r w:rsidRPr="003E72AC">
        <w:rPr>
          <w:b/>
          <w:bCs/>
        </w:rPr>
        <w:t>MRS AGAR (DE MAN, ROGOSA, SHARPE)</w:t>
      </w:r>
    </w:p>
    <w:p w:rsidR="0001111A" w:rsidRPr="003E72AC" w:rsidRDefault="0001111A" w:rsidP="0001111A">
      <w:r w:rsidRPr="003E72AC">
        <w:rPr>
          <w:b/>
          <w:bCs/>
        </w:rPr>
        <w:t>Code:</w:t>
      </w:r>
      <w:r w:rsidRPr="003E72AC">
        <w:t xml:space="preserve"> CM0361</w:t>
      </w:r>
    </w:p>
    <w:p w:rsidR="0001111A" w:rsidRPr="003E72AC" w:rsidRDefault="0001111A" w:rsidP="0001111A">
      <w:proofErr w:type="gramStart"/>
      <w:r w:rsidRPr="003E72AC">
        <w:rPr>
          <w:i/>
          <w:iCs/>
        </w:rPr>
        <w:t>A solidified version of MRS Broth for the culture of `lactic acid bacteria’.</w:t>
      </w:r>
      <w:proofErr w:type="gramEnd"/>
    </w:p>
    <w:tbl>
      <w:tblPr>
        <w:tblW w:w="8820" w:type="dxa"/>
        <w:tblCellMar>
          <w:left w:w="0" w:type="dxa"/>
          <w:right w:w="0" w:type="dxa"/>
        </w:tblCellMar>
        <w:tblLook w:val="04A0"/>
      </w:tblPr>
      <w:tblGrid>
        <w:gridCol w:w="6174"/>
        <w:gridCol w:w="2646"/>
      </w:tblGrid>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rPr>
                <w:b/>
                <w:bCs/>
              </w:rPr>
              <w:t xml:space="preserve">Typical Formula*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rPr>
                <w:b/>
                <w:bCs/>
              </w:rPr>
              <w:t>gm/litre</w:t>
            </w:r>
            <w:r w:rsidRPr="003E72AC">
              <w:t xml:space="preserve">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Peptone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10.0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`Lab-</w:t>
            </w:r>
            <w:proofErr w:type="spellStart"/>
            <w:r w:rsidRPr="003E72AC">
              <w:t>Lemco</w:t>
            </w:r>
            <w:proofErr w:type="spellEnd"/>
            <w:r w:rsidRPr="003E72AC">
              <w:t xml:space="preserve">’ powder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8.0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Yeast extract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4.0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Glucose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20.0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proofErr w:type="spellStart"/>
            <w:r w:rsidRPr="003E72AC">
              <w:t>Sorbitan</w:t>
            </w:r>
            <w:proofErr w:type="spellEnd"/>
            <w:r w:rsidRPr="003E72AC">
              <w:t xml:space="preserve"> mono-</w:t>
            </w:r>
            <w:proofErr w:type="spellStart"/>
            <w:r w:rsidRPr="003E72AC">
              <w:t>oleate</w:t>
            </w:r>
            <w:proofErr w:type="spellEnd"/>
            <w:r w:rsidRPr="003E72AC">
              <w:t xml:space="preserve">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1ml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proofErr w:type="spellStart"/>
            <w:r w:rsidRPr="003E72AC">
              <w:t>Dipotassium</w:t>
            </w:r>
            <w:proofErr w:type="spellEnd"/>
            <w:r w:rsidRPr="003E72AC">
              <w:t xml:space="preserve"> hydrogen phosphate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2.0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Sodium acetate 3H</w:t>
            </w:r>
            <w:r w:rsidRPr="003E72AC">
              <w:rPr>
                <w:vertAlign w:val="subscript"/>
              </w:rPr>
              <w:t>2</w:t>
            </w:r>
            <w:r w:rsidRPr="003E72AC">
              <w:t xml:space="preserve">O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5.0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proofErr w:type="spellStart"/>
            <w:r w:rsidRPr="003E72AC">
              <w:t>Triammonium</w:t>
            </w:r>
            <w:proofErr w:type="spellEnd"/>
            <w:r w:rsidRPr="003E72AC">
              <w:t xml:space="preserve"> citrate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2.0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Magnesium sulphate 7H</w:t>
            </w:r>
            <w:r w:rsidRPr="003E72AC">
              <w:rPr>
                <w:vertAlign w:val="subscript"/>
              </w:rPr>
              <w:t>2</w:t>
            </w:r>
            <w:r w:rsidRPr="003E72AC">
              <w:t xml:space="preserve">O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0.2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Manganese sulphate 4H</w:t>
            </w:r>
            <w:r w:rsidRPr="003E72AC">
              <w:rPr>
                <w:vertAlign w:val="subscript"/>
              </w:rPr>
              <w:t>2</w:t>
            </w:r>
            <w:r w:rsidRPr="003E72AC">
              <w:t xml:space="preserve">O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0.05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Agar </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10.0 </w:t>
            </w:r>
          </w:p>
        </w:tc>
      </w:tr>
      <w:tr w:rsidR="0001111A" w:rsidRPr="003E72AC" w:rsidTr="00623C04">
        <w:trPr>
          <w:trHeight w:val="240"/>
        </w:trPr>
        <w:tc>
          <w:tcPr>
            <w:tcW w:w="3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pH 6.2 ± 0.2 @ 25°C</w:t>
            </w:r>
          </w:p>
        </w:tc>
        <w:tc>
          <w:tcPr>
            <w:tcW w:w="1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w:t>
            </w:r>
          </w:p>
        </w:tc>
      </w:tr>
    </w:tbl>
    <w:p w:rsidR="0001111A" w:rsidRPr="003E72AC" w:rsidRDefault="0001111A" w:rsidP="0001111A">
      <w:pPr>
        <w:rPr>
          <w:b/>
          <w:bCs/>
        </w:rPr>
      </w:pPr>
      <w:r w:rsidRPr="003E72AC">
        <w:rPr>
          <w:b/>
          <w:bCs/>
        </w:rPr>
        <w:t>* Adjusted as required to meet performance standards </w:t>
      </w:r>
    </w:p>
    <w:p w:rsidR="0001111A" w:rsidRPr="003E72AC" w:rsidRDefault="0001111A" w:rsidP="0001111A">
      <w:r w:rsidRPr="003E72AC">
        <w:rPr>
          <w:b/>
          <w:bCs/>
        </w:rPr>
        <w:t>Directions</w:t>
      </w:r>
      <w:r w:rsidRPr="003E72AC">
        <w:rPr>
          <w:b/>
          <w:bCs/>
        </w:rPr>
        <w:br/>
      </w:r>
      <w:r w:rsidRPr="003E72AC">
        <w:t>Suspend 62g in 1 litre of distilled water. Boil to dissolve the medium completely. Dispense into tubes, bottles or flasks and sterilise by autoclaving at 121°C for 15 minutes.</w:t>
      </w:r>
    </w:p>
    <w:p w:rsidR="0001111A" w:rsidRPr="003E72AC" w:rsidRDefault="0001111A" w:rsidP="0001111A">
      <w:r w:rsidRPr="003E72AC">
        <w:rPr>
          <w:b/>
          <w:bCs/>
        </w:rPr>
        <w:t>Description</w:t>
      </w:r>
      <w:r w:rsidRPr="003E72AC">
        <w:rPr>
          <w:b/>
          <w:bCs/>
        </w:rPr>
        <w:br/>
      </w:r>
      <w:r w:rsidRPr="003E72AC">
        <w:t xml:space="preserve">The MRS formulation was developed by de Man, </w:t>
      </w:r>
      <w:proofErr w:type="spellStart"/>
      <w:r w:rsidRPr="003E72AC">
        <w:t>Rogosa</w:t>
      </w:r>
      <w:proofErr w:type="spellEnd"/>
      <w:r w:rsidRPr="003E72AC">
        <w:t xml:space="preserve"> and Sharpe</w:t>
      </w:r>
      <w:r w:rsidRPr="003E72AC">
        <w:rPr>
          <w:vertAlign w:val="superscript"/>
        </w:rPr>
        <w:t>1</w:t>
      </w:r>
      <w:r w:rsidRPr="003E72AC">
        <w:t xml:space="preserve"> to replace a variable product (tomato juice) and, at the same time, provide a medium which would support good growth of lactobacilli in general, even those strains which showed poor growth in existing media. MRS medium is superior to the tomato juice medium of Briggs</w:t>
      </w:r>
      <w:r w:rsidRPr="003E72AC">
        <w:rPr>
          <w:vertAlign w:val="superscript"/>
        </w:rPr>
        <w:t>2</w:t>
      </w:r>
      <w:r w:rsidRPr="003E72AC">
        <w:t xml:space="preserve"> and the meat extract tomato juice medium of de Man. It gives more profuse growth of all strains of </w:t>
      </w:r>
      <w:r w:rsidRPr="003E72AC">
        <w:rPr>
          <w:i/>
          <w:iCs/>
        </w:rPr>
        <w:t>lactobacilli</w:t>
      </w:r>
      <w:r w:rsidRPr="003E72AC">
        <w:t xml:space="preserve">, especially the difficult and slow growing strains of </w:t>
      </w:r>
      <w:r w:rsidRPr="003E72AC">
        <w:rPr>
          <w:i/>
          <w:iCs/>
        </w:rPr>
        <w:t xml:space="preserve">Lactobacillus </w:t>
      </w:r>
      <w:proofErr w:type="spellStart"/>
      <w:r w:rsidRPr="003E72AC">
        <w:rPr>
          <w:i/>
          <w:iCs/>
        </w:rPr>
        <w:t>brevis</w:t>
      </w:r>
      <w:proofErr w:type="spellEnd"/>
      <w:r w:rsidRPr="003E72AC">
        <w:t xml:space="preserve"> and </w:t>
      </w:r>
      <w:r w:rsidRPr="003E72AC">
        <w:rPr>
          <w:i/>
          <w:iCs/>
        </w:rPr>
        <w:t xml:space="preserve">Lactobacillus </w:t>
      </w:r>
      <w:proofErr w:type="spellStart"/>
      <w:r w:rsidRPr="003E72AC">
        <w:rPr>
          <w:i/>
          <w:iCs/>
        </w:rPr>
        <w:t>fermenti</w:t>
      </w:r>
      <w:proofErr w:type="spellEnd"/>
      <w:r w:rsidRPr="003E72AC">
        <w:rPr>
          <w:i/>
          <w:iCs/>
        </w:rPr>
        <w:t>.</w:t>
      </w:r>
    </w:p>
    <w:p w:rsidR="0001111A" w:rsidRPr="003E72AC" w:rsidRDefault="0001111A" w:rsidP="0001111A">
      <w:r w:rsidRPr="003E72AC">
        <w:lastRenderedPageBreak/>
        <w:t xml:space="preserve">MRS Agar and Broth were designed to encourage the growth of the `lactic acid bacteria’ which includes species of the following genera: </w:t>
      </w:r>
      <w:r w:rsidRPr="003E72AC">
        <w:rPr>
          <w:i/>
          <w:iCs/>
        </w:rPr>
        <w:t xml:space="preserve">Lactobacillus, Streptococcus, </w:t>
      </w:r>
      <w:proofErr w:type="spellStart"/>
      <w:r w:rsidRPr="003E72AC">
        <w:rPr>
          <w:i/>
          <w:iCs/>
        </w:rPr>
        <w:t>Pediococcus</w:t>
      </w:r>
      <w:proofErr w:type="spellEnd"/>
      <w:r w:rsidRPr="003E72AC">
        <w:t xml:space="preserve"> and </w:t>
      </w:r>
      <w:proofErr w:type="spellStart"/>
      <w:r w:rsidRPr="003E72AC">
        <w:rPr>
          <w:i/>
          <w:iCs/>
        </w:rPr>
        <w:t>Leuconostoc</w:t>
      </w:r>
      <w:proofErr w:type="spellEnd"/>
      <w:r w:rsidRPr="003E72AC">
        <w:t xml:space="preserve">. All these species can produce lactic acid in considerable amounts. They are Gram-positive, </w:t>
      </w:r>
      <w:proofErr w:type="spellStart"/>
      <w:r w:rsidRPr="003E72AC">
        <w:t>catalase</w:t>
      </w:r>
      <w:proofErr w:type="spellEnd"/>
      <w:r w:rsidRPr="003E72AC">
        <w:t xml:space="preserve"> and </w:t>
      </w:r>
      <w:proofErr w:type="spellStart"/>
      <w:r w:rsidRPr="003E72AC">
        <w:t>oxidase</w:t>
      </w:r>
      <w:proofErr w:type="spellEnd"/>
      <w:r w:rsidRPr="003E72AC">
        <w:t xml:space="preserve"> negative and are fastidious in their nutritional requirements. Growth is enhanced considerably by </w:t>
      </w:r>
      <w:proofErr w:type="spellStart"/>
      <w:r w:rsidRPr="003E72AC">
        <w:t>microaerobic</w:t>
      </w:r>
      <w:proofErr w:type="spellEnd"/>
      <w:r w:rsidRPr="003E72AC">
        <w:t xml:space="preserve"> conditions. Generally the `lactic acid bacteria’ show delayed growth and smaller colony size than other micro-organisms. They may be overgrown in non-selective media, especially if incubation is required for 2-4 days.</w:t>
      </w:r>
    </w:p>
    <w:p w:rsidR="0001111A" w:rsidRPr="003E72AC" w:rsidRDefault="0001111A" w:rsidP="0001111A">
      <w:r w:rsidRPr="003E72AC">
        <w:t xml:space="preserve">MRS medium is selective for lactobacilli but some growth of </w:t>
      </w:r>
      <w:proofErr w:type="spellStart"/>
      <w:r w:rsidRPr="003E72AC">
        <w:t>leuconostocs</w:t>
      </w:r>
      <w:proofErr w:type="spellEnd"/>
      <w:r w:rsidRPr="003E72AC">
        <w:t xml:space="preserve"> and </w:t>
      </w:r>
      <w:proofErr w:type="spellStart"/>
      <w:r w:rsidRPr="003E72AC">
        <w:t>pediococci</w:t>
      </w:r>
      <w:proofErr w:type="spellEnd"/>
      <w:r w:rsidRPr="003E72AC">
        <w:t xml:space="preserve"> may occur. Selectivity can be altered by pH adjustment. Lactobacilli will tolerate lower pH levels than streptococci (pH 5.0-6.5) with </w:t>
      </w:r>
      <w:proofErr w:type="spellStart"/>
      <w:r w:rsidRPr="003E72AC">
        <w:t>pediococci</w:t>
      </w:r>
      <w:proofErr w:type="spellEnd"/>
      <w:r w:rsidRPr="003E72AC">
        <w:t xml:space="preserve"> and </w:t>
      </w:r>
      <w:proofErr w:type="spellStart"/>
      <w:r w:rsidRPr="003E72AC">
        <w:t>leuconostocs</w:t>
      </w:r>
      <w:proofErr w:type="spellEnd"/>
      <w:r w:rsidRPr="003E72AC">
        <w:t xml:space="preserve"> growing best within this range. Inhibitors of the main groups of competitor </w:t>
      </w:r>
      <w:proofErr w:type="spellStart"/>
      <w:r w:rsidRPr="003E72AC">
        <w:t>microflora</w:t>
      </w:r>
      <w:proofErr w:type="spellEnd"/>
      <w:r w:rsidRPr="003E72AC">
        <w:t xml:space="preserve"> include </w:t>
      </w:r>
      <w:proofErr w:type="spellStart"/>
      <w:r w:rsidRPr="003E72AC">
        <w:t>thallous</w:t>
      </w:r>
      <w:proofErr w:type="spellEnd"/>
      <w:r w:rsidRPr="003E72AC">
        <w:t xml:space="preserve"> acetate, sodium acetate, </w:t>
      </w:r>
      <w:proofErr w:type="spellStart"/>
      <w:r w:rsidRPr="003E72AC">
        <w:t>sorbic</w:t>
      </w:r>
      <w:proofErr w:type="spellEnd"/>
      <w:r w:rsidRPr="003E72AC">
        <w:t xml:space="preserve"> acid, acetic acid, sodium nitrite, </w:t>
      </w:r>
      <w:proofErr w:type="spellStart"/>
      <w:r w:rsidRPr="003E72AC">
        <w:t>cycloheximide</w:t>
      </w:r>
      <w:proofErr w:type="spellEnd"/>
      <w:r w:rsidRPr="003E72AC">
        <w:t xml:space="preserve"> and </w:t>
      </w:r>
      <w:proofErr w:type="spellStart"/>
      <w:r w:rsidRPr="003E72AC">
        <w:t>polymyxin</w:t>
      </w:r>
      <w:proofErr w:type="spellEnd"/>
      <w:r w:rsidRPr="003E72AC">
        <w:t>. These substances can be used at varying concentrations and combinations but, inevitably, a compromise has to be reached between selectivity and productivity of the organism(s) sought</w:t>
      </w:r>
      <w:r w:rsidRPr="003E72AC">
        <w:rPr>
          <w:vertAlign w:val="superscript"/>
        </w:rPr>
        <w:t>3</w:t>
      </w:r>
      <w:r w:rsidRPr="003E72AC">
        <w:t xml:space="preserve">. MRS Agar with </w:t>
      </w:r>
      <w:proofErr w:type="spellStart"/>
      <w:r w:rsidRPr="003E72AC">
        <w:t>sorbic</w:t>
      </w:r>
      <w:proofErr w:type="spellEnd"/>
      <w:r w:rsidRPr="003E72AC">
        <w:t xml:space="preserve"> acid has been described</w:t>
      </w:r>
      <w:r w:rsidRPr="003E72AC">
        <w:rPr>
          <w:vertAlign w:val="superscript"/>
        </w:rPr>
        <w:t>3</w:t>
      </w:r>
      <w:proofErr w:type="gramStart"/>
      <w:r w:rsidRPr="003E72AC">
        <w:rPr>
          <w:vertAlign w:val="superscript"/>
        </w:rPr>
        <w:t>,4</w:t>
      </w:r>
      <w:proofErr w:type="gramEnd"/>
      <w:r w:rsidRPr="003E72AC">
        <w:t>. This is MRS medium with its pH reduced to 5.7 and 0.14% </w:t>
      </w:r>
      <w:proofErr w:type="spellStart"/>
      <w:r w:rsidRPr="003E72AC">
        <w:t>sorbic</w:t>
      </w:r>
      <w:proofErr w:type="spellEnd"/>
      <w:r w:rsidRPr="003E72AC">
        <w:t xml:space="preserve"> acid added (equating to 0.2% potassium </w:t>
      </w:r>
      <w:proofErr w:type="spellStart"/>
      <w:r w:rsidRPr="003E72AC">
        <w:t>sorbate</w:t>
      </w:r>
      <w:proofErr w:type="spellEnd"/>
      <w:r w:rsidRPr="003E72AC">
        <w:t>).</w:t>
      </w:r>
    </w:p>
    <w:p w:rsidR="0001111A" w:rsidRPr="003E72AC" w:rsidRDefault="0001111A" w:rsidP="0001111A">
      <w:r w:rsidRPr="003E72AC">
        <w:t xml:space="preserve">An evaluation of media for selective enumeration of </w:t>
      </w:r>
      <w:r w:rsidRPr="003E72AC">
        <w:rPr>
          <w:i/>
          <w:iCs/>
        </w:rPr>
        <w:t>Lactobacillus acidophilus</w:t>
      </w:r>
      <w:r w:rsidRPr="003E72AC">
        <w:t xml:space="preserve"> and </w:t>
      </w:r>
      <w:proofErr w:type="spellStart"/>
      <w:r w:rsidRPr="003E72AC">
        <w:rPr>
          <w:i/>
          <w:iCs/>
        </w:rPr>
        <w:t>Bifidobacterium</w:t>
      </w:r>
      <w:proofErr w:type="spellEnd"/>
      <w:r w:rsidRPr="003E72AC">
        <w:t xml:space="preserve"> species showed that minor adjustments to the basic formula of MRS Agar can readily be made to optimise its performance for determining the content of </w:t>
      </w:r>
      <w:r w:rsidRPr="003E72AC">
        <w:rPr>
          <w:i/>
          <w:iCs/>
        </w:rPr>
        <w:t>Lactobacillus acidophilus</w:t>
      </w:r>
      <w:r w:rsidRPr="003E72AC">
        <w:t xml:space="preserve"> and </w:t>
      </w:r>
      <w:proofErr w:type="spellStart"/>
      <w:r w:rsidRPr="003E72AC">
        <w:rPr>
          <w:i/>
          <w:iCs/>
        </w:rPr>
        <w:t>Bifidobacterium</w:t>
      </w:r>
      <w:proofErr w:type="spellEnd"/>
      <w:r w:rsidRPr="003E72AC">
        <w:t xml:space="preserve"> spp. in the presence of other lactic acid bacteria which are present in yoghurt</w:t>
      </w:r>
      <w:r w:rsidRPr="003E72AC">
        <w:rPr>
          <w:vertAlign w:val="superscript"/>
        </w:rPr>
        <w:t>5</w:t>
      </w:r>
      <w:r w:rsidRPr="003E72AC">
        <w:t>.</w:t>
      </w:r>
    </w:p>
    <w:p w:rsidR="0001111A" w:rsidRPr="003E72AC" w:rsidRDefault="0001111A" w:rsidP="0001111A">
      <w:r w:rsidRPr="003E72AC">
        <w:t xml:space="preserve">Lactobacilli are </w:t>
      </w:r>
      <w:proofErr w:type="spellStart"/>
      <w:r w:rsidRPr="003E72AC">
        <w:t>microaerophilic</w:t>
      </w:r>
      <w:proofErr w:type="spellEnd"/>
      <w:r w:rsidRPr="003E72AC">
        <w:t xml:space="preserve"> and generally require layer plates for aerobic cultivation on solid media. Submerged or surface colonies may be compact or feathery, and are small, opaque and white. </w:t>
      </w:r>
    </w:p>
    <w:p w:rsidR="0001111A" w:rsidRPr="003E72AC" w:rsidRDefault="0001111A" w:rsidP="0001111A">
      <w:proofErr w:type="gramStart"/>
      <w:r w:rsidRPr="003E72AC">
        <w:rPr>
          <w:b/>
          <w:bCs/>
        </w:rPr>
        <w:t>Technique</w:t>
      </w:r>
      <w:r w:rsidRPr="003E72AC">
        <w:rPr>
          <w:b/>
          <w:bCs/>
        </w:rPr>
        <w:br/>
      </w:r>
      <w:r w:rsidRPr="003E72AC">
        <w:t>1.</w:t>
      </w:r>
      <w:proofErr w:type="gramEnd"/>
      <w:r w:rsidRPr="003E72AC">
        <w:t xml:space="preserve"> Products to be examined for </w:t>
      </w:r>
      <w:r w:rsidRPr="003E72AC">
        <w:rPr>
          <w:i/>
          <w:iCs/>
        </w:rPr>
        <w:t xml:space="preserve">lactobacilli </w:t>
      </w:r>
      <w:r w:rsidRPr="003E72AC">
        <w:t xml:space="preserve">content are macerated or diluted in a </w:t>
      </w:r>
      <w:proofErr w:type="spellStart"/>
      <w:r w:rsidRPr="003E72AC">
        <w:t>diluent</w:t>
      </w:r>
      <w:proofErr w:type="spellEnd"/>
      <w:r w:rsidRPr="003E72AC">
        <w:t xml:space="preserve"> such as quarter-strength Ringer solution, and further dilutions are made in MRS Broth.</w:t>
      </w:r>
      <w:r w:rsidRPr="003E72AC">
        <w:br/>
        <w:t xml:space="preserve">2.  Diluted sample in 1ml volumes are added to sterile dishes, and molten MRS Agar (45°C) is poured into the dish and mixed thoroughly. </w:t>
      </w:r>
      <w:r w:rsidRPr="003E72AC">
        <w:br/>
        <w:t xml:space="preserve">3. When the medium has set, another layer of </w:t>
      </w:r>
      <w:proofErr w:type="spellStart"/>
      <w:r w:rsidRPr="003E72AC">
        <w:t>uninoculated</w:t>
      </w:r>
      <w:proofErr w:type="spellEnd"/>
      <w:r w:rsidRPr="003E72AC">
        <w:t xml:space="preserve"> MRS Agar is poured over the surface to produce a layer-plate.</w:t>
      </w:r>
      <w:r w:rsidRPr="003E72AC">
        <w:br/>
        <w:t>4. Plates are incubated as described below. It is important that adequate moisture vapour is present in the atmosphere above the agar because drying of the plates during incubation will concentrate the selective factors on the surface and make the medium inhibitory. The presence of carbon dioxide stimulates growth and plates should be incubated in an atmosphere of 5% CO</w:t>
      </w:r>
      <w:r w:rsidRPr="003E72AC">
        <w:rPr>
          <w:vertAlign w:val="subscript"/>
        </w:rPr>
        <w:t>2</w:t>
      </w:r>
      <w:r w:rsidRPr="003E72AC">
        <w:t xml:space="preserve">. </w:t>
      </w:r>
    </w:p>
    <w:p w:rsidR="0001111A" w:rsidRPr="003E72AC" w:rsidRDefault="0001111A" w:rsidP="0001111A">
      <w:r w:rsidRPr="003E72AC">
        <w:rPr>
          <w:b/>
          <w:bCs/>
        </w:rPr>
        <w:t>Incubation method</w:t>
      </w:r>
    </w:p>
    <w:tbl>
      <w:tblPr>
        <w:tblW w:w="8820" w:type="dxa"/>
        <w:tblCellMar>
          <w:left w:w="0" w:type="dxa"/>
          <w:right w:w="0" w:type="dxa"/>
        </w:tblCellMar>
        <w:tblLook w:val="04A0"/>
      </w:tblPr>
      <w:tblGrid>
        <w:gridCol w:w="5292"/>
        <w:gridCol w:w="3528"/>
      </w:tblGrid>
      <w:tr w:rsidR="0001111A" w:rsidRPr="003E72AC" w:rsidTr="00623C04">
        <w:trPr>
          <w:trHeight w:val="240"/>
        </w:trPr>
        <w:tc>
          <w:tcPr>
            <w:tcW w:w="30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42°C </w:t>
            </w:r>
            <w:proofErr w:type="spellStart"/>
            <w:r w:rsidRPr="003E72AC">
              <w:t>thermophilic</w:t>
            </w:r>
            <w:proofErr w:type="spellEnd"/>
            <w:r w:rsidRPr="003E72AC">
              <w:t xml:space="preserve">: </w:t>
            </w:r>
          </w:p>
        </w:tc>
        <w:tc>
          <w:tcPr>
            <w:tcW w:w="20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2 days</w:t>
            </w:r>
          </w:p>
        </w:tc>
      </w:tr>
      <w:tr w:rsidR="0001111A" w:rsidRPr="003E72AC" w:rsidTr="00623C04">
        <w:trPr>
          <w:trHeight w:val="240"/>
        </w:trPr>
        <w:tc>
          <w:tcPr>
            <w:tcW w:w="30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35°C </w:t>
            </w:r>
            <w:proofErr w:type="spellStart"/>
            <w:r w:rsidRPr="003E72AC">
              <w:t>mesophilic</w:t>
            </w:r>
            <w:proofErr w:type="spellEnd"/>
            <w:r w:rsidRPr="003E72AC">
              <w:t>:</w:t>
            </w:r>
          </w:p>
        </w:tc>
        <w:tc>
          <w:tcPr>
            <w:tcW w:w="20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2 days</w:t>
            </w:r>
          </w:p>
        </w:tc>
      </w:tr>
      <w:tr w:rsidR="0001111A" w:rsidRPr="003E72AC" w:rsidTr="00623C04">
        <w:trPr>
          <w:trHeight w:val="240"/>
        </w:trPr>
        <w:tc>
          <w:tcPr>
            <w:tcW w:w="30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30°C + 22°C </w:t>
            </w:r>
            <w:proofErr w:type="spellStart"/>
            <w:r w:rsidRPr="003E72AC">
              <w:t>mesophilic-psychrotrophic</w:t>
            </w:r>
            <w:proofErr w:type="spellEnd"/>
            <w:r w:rsidRPr="003E72AC">
              <w:t xml:space="preserve"> </w:t>
            </w:r>
          </w:p>
        </w:tc>
        <w:tc>
          <w:tcPr>
            <w:tcW w:w="20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2+1 days</w:t>
            </w:r>
          </w:p>
        </w:tc>
      </w:tr>
      <w:tr w:rsidR="0001111A" w:rsidRPr="003E72AC" w:rsidTr="00623C04">
        <w:trPr>
          <w:trHeight w:val="240"/>
        </w:trPr>
        <w:tc>
          <w:tcPr>
            <w:tcW w:w="30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25°C </w:t>
            </w:r>
            <w:proofErr w:type="spellStart"/>
            <w:r w:rsidRPr="003E72AC">
              <w:t>psychrotrophic</w:t>
            </w:r>
            <w:proofErr w:type="spellEnd"/>
            <w:r w:rsidRPr="003E72AC">
              <w:t xml:space="preserve">: </w:t>
            </w:r>
          </w:p>
        </w:tc>
        <w:tc>
          <w:tcPr>
            <w:tcW w:w="20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3 days</w:t>
            </w:r>
          </w:p>
        </w:tc>
      </w:tr>
    </w:tbl>
    <w:p w:rsidR="0001111A" w:rsidRPr="003E72AC" w:rsidRDefault="0001111A" w:rsidP="0001111A">
      <w:r w:rsidRPr="003E72AC">
        <w:rPr>
          <w:b/>
          <w:bCs/>
        </w:rPr>
        <w:t xml:space="preserve">Incubation carried out under anaerobic or </w:t>
      </w:r>
      <w:proofErr w:type="spellStart"/>
      <w:r w:rsidRPr="003E72AC">
        <w:rPr>
          <w:b/>
          <w:bCs/>
        </w:rPr>
        <w:t>microaerophilic</w:t>
      </w:r>
      <w:proofErr w:type="spellEnd"/>
      <w:r w:rsidRPr="003E72AC">
        <w:rPr>
          <w:b/>
          <w:bCs/>
        </w:rPr>
        <w:t xml:space="preserve"> conditions</w:t>
      </w:r>
      <w:r w:rsidRPr="003E72AC">
        <w:rPr>
          <w:b/>
          <w:bCs/>
        </w:rPr>
        <w:br/>
      </w:r>
      <w:proofErr w:type="gramStart"/>
      <w:r w:rsidRPr="003E72AC">
        <w:t>To</w:t>
      </w:r>
      <w:proofErr w:type="gramEnd"/>
      <w:r w:rsidRPr="003E72AC">
        <w:t xml:space="preserve"> identify the presumptive Lactobacillus colonies, select isolated colonies on the agar medium. Stain a smear from each</w:t>
      </w:r>
      <w:proofErr w:type="gramStart"/>
      <w:r w:rsidRPr="003E72AC">
        <w:t>  and</w:t>
      </w:r>
      <w:proofErr w:type="gramEnd"/>
      <w:r w:rsidRPr="003E72AC">
        <w:t xml:space="preserve"> pick off into MRS Broth (CM0359), </w:t>
      </w:r>
      <w:proofErr w:type="spellStart"/>
      <w:r w:rsidRPr="003E72AC">
        <w:t>indivdually</w:t>
      </w:r>
      <w:proofErr w:type="spellEnd"/>
      <w:r w:rsidRPr="003E72AC">
        <w:t>. An advantage of this broth is that any other micro-organisms, originally lying dormant in the selective agar, are not given the opportunity to multiply, as may occur in a non-selective broth. Incubate the broths at temperatures and times similar to those used for the MRS Agar; they can then be examined microscopically and further sub-cultured to MRS Agar for subsequent confirmation and identification of species.</w:t>
      </w:r>
    </w:p>
    <w:p w:rsidR="0001111A" w:rsidRPr="003E72AC" w:rsidRDefault="0001111A" w:rsidP="0001111A">
      <w:r w:rsidRPr="003E72AC">
        <w:rPr>
          <w:b/>
          <w:bCs/>
        </w:rPr>
        <w:t>Storage conditions and Shelf life</w:t>
      </w:r>
      <w:r w:rsidRPr="003E72AC">
        <w:rPr>
          <w:b/>
          <w:bCs/>
        </w:rPr>
        <w:br/>
      </w:r>
      <w:r w:rsidRPr="003E72AC">
        <w:t>Store the dehydrated medium at 10-30°C and use before the expiry date on the label.</w:t>
      </w:r>
      <w:r w:rsidRPr="003E72AC">
        <w:br/>
        <w:t>Store the prepared plates at 2-8°C.</w:t>
      </w:r>
    </w:p>
    <w:p w:rsidR="0001111A" w:rsidRPr="003E72AC" w:rsidRDefault="0001111A" w:rsidP="0001111A">
      <w:r w:rsidRPr="003E72AC">
        <w:rPr>
          <w:b/>
          <w:bCs/>
        </w:rPr>
        <w:lastRenderedPageBreak/>
        <w:t>Appearance</w:t>
      </w:r>
      <w:r w:rsidRPr="003E72AC">
        <w:rPr>
          <w:b/>
          <w:bCs/>
        </w:rPr>
        <w:br/>
      </w:r>
      <w:r w:rsidRPr="003E72AC">
        <w:t>Dehydrated medium: Dark straw coloured powder</w:t>
      </w:r>
      <w:r w:rsidRPr="003E72AC">
        <w:br/>
        <w:t xml:space="preserve">Prepared medium: Amber coloured gel </w:t>
      </w:r>
    </w:p>
    <w:p w:rsidR="0001111A" w:rsidRPr="003E72AC" w:rsidRDefault="0001111A" w:rsidP="0001111A">
      <w:r w:rsidRPr="003E72AC">
        <w:rPr>
          <w:b/>
          <w:bCs/>
        </w:rPr>
        <w:t>Quality control</w:t>
      </w:r>
    </w:p>
    <w:tbl>
      <w:tblPr>
        <w:tblW w:w="8820" w:type="dxa"/>
        <w:tblCellMar>
          <w:left w:w="0" w:type="dxa"/>
          <w:right w:w="0" w:type="dxa"/>
        </w:tblCellMar>
        <w:tblLook w:val="04A0"/>
      </w:tblPr>
      <w:tblGrid>
        <w:gridCol w:w="7895"/>
        <w:gridCol w:w="925"/>
      </w:tblGrid>
      <w:tr w:rsidR="0001111A" w:rsidRPr="003E72AC" w:rsidTr="00623C04">
        <w:trPr>
          <w:trHeight w:val="240"/>
        </w:trPr>
        <w:tc>
          <w:tcPr>
            <w:tcW w:w="2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rPr>
                <w:b/>
                <w:bCs/>
              </w:rPr>
              <w:t>Positive control:</w:t>
            </w:r>
          </w:p>
        </w:tc>
        <w:tc>
          <w:tcPr>
            <w:tcW w:w="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rPr>
                <w:b/>
                <w:bCs/>
              </w:rPr>
              <w:t>Expected results</w:t>
            </w:r>
          </w:p>
        </w:tc>
      </w:tr>
      <w:tr w:rsidR="0001111A" w:rsidRPr="003E72AC" w:rsidTr="00623C04">
        <w:trPr>
          <w:trHeight w:val="240"/>
        </w:trPr>
        <w:tc>
          <w:tcPr>
            <w:tcW w:w="2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rPr>
                <w:i/>
                <w:iCs/>
              </w:rPr>
              <w:t xml:space="preserve">Lactobacillus </w:t>
            </w:r>
            <w:proofErr w:type="spellStart"/>
            <w:r w:rsidRPr="003E72AC">
              <w:rPr>
                <w:i/>
                <w:iCs/>
              </w:rPr>
              <w:t>gasseri</w:t>
            </w:r>
            <w:proofErr w:type="spellEnd"/>
            <w:r w:rsidRPr="003E72AC">
              <w:rPr>
                <w:i/>
                <w:iCs/>
              </w:rPr>
              <w:t xml:space="preserve"> </w:t>
            </w:r>
            <w:r w:rsidRPr="003E72AC">
              <w:t>ATCC® 19992 *</w:t>
            </w:r>
          </w:p>
        </w:tc>
        <w:tc>
          <w:tcPr>
            <w:tcW w:w="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Good growth; pale straw coloured colonies</w:t>
            </w:r>
          </w:p>
        </w:tc>
      </w:tr>
      <w:tr w:rsidR="0001111A" w:rsidRPr="003E72AC" w:rsidTr="00623C04">
        <w:trPr>
          <w:trHeight w:val="240"/>
        </w:trPr>
        <w:tc>
          <w:tcPr>
            <w:tcW w:w="2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rPr>
                <w:b/>
                <w:bCs/>
              </w:rPr>
              <w:t>Negative control:</w:t>
            </w:r>
          </w:p>
        </w:tc>
        <w:tc>
          <w:tcPr>
            <w:tcW w:w="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w:t>
            </w:r>
          </w:p>
        </w:tc>
      </w:tr>
      <w:tr w:rsidR="0001111A" w:rsidRPr="003E72AC" w:rsidTr="00623C04">
        <w:trPr>
          <w:trHeight w:val="240"/>
        </w:trPr>
        <w:tc>
          <w:tcPr>
            <w:tcW w:w="250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proofErr w:type="spellStart"/>
            <w:r w:rsidRPr="003E72AC">
              <w:t>Uninoculated</w:t>
            </w:r>
            <w:proofErr w:type="spellEnd"/>
            <w:r w:rsidRPr="003E72AC">
              <w:t xml:space="preserve"> medium </w:t>
            </w:r>
          </w:p>
        </w:tc>
        <w:tc>
          <w:tcPr>
            <w:tcW w:w="0" w:type="pct"/>
            <w:tcBorders>
              <w:top w:val="single" w:sz="6" w:space="0" w:color="FFFFFF"/>
              <w:left w:val="single" w:sz="6" w:space="0" w:color="FFFFFF"/>
              <w:bottom w:val="single" w:sz="6" w:space="0" w:color="FFFFFF"/>
              <w:right w:val="single" w:sz="6" w:space="0" w:color="FFFFFF"/>
            </w:tcBorders>
            <w:tcMar>
              <w:top w:w="45" w:type="dxa"/>
              <w:left w:w="45" w:type="dxa"/>
              <w:bottom w:w="45" w:type="dxa"/>
              <w:right w:w="45" w:type="dxa"/>
            </w:tcMar>
            <w:vAlign w:val="center"/>
            <w:hideMark/>
          </w:tcPr>
          <w:p w:rsidR="0001111A" w:rsidRPr="003E72AC" w:rsidRDefault="0001111A" w:rsidP="00623C04">
            <w:r w:rsidRPr="003E72AC">
              <w:t xml:space="preserve">No change </w:t>
            </w:r>
          </w:p>
        </w:tc>
      </w:tr>
    </w:tbl>
    <w:p w:rsidR="0001111A" w:rsidRPr="003E72AC" w:rsidRDefault="0001111A" w:rsidP="0001111A">
      <w:pPr>
        <w:rPr>
          <w:b/>
          <w:bCs/>
        </w:rPr>
      </w:pPr>
      <w:r w:rsidRPr="003E72AC">
        <w:rPr>
          <w:b/>
          <w:bCs/>
        </w:rPr>
        <w:t xml:space="preserve">* This organism is available as a </w:t>
      </w:r>
      <w:proofErr w:type="spellStart"/>
      <w:r w:rsidRPr="003E72AC">
        <w:rPr>
          <w:b/>
          <w:bCs/>
        </w:rPr>
        <w:t>Culti</w:t>
      </w:r>
      <w:proofErr w:type="spellEnd"/>
      <w:r w:rsidRPr="003E72AC">
        <w:rPr>
          <w:b/>
          <w:bCs/>
        </w:rPr>
        <w:t xml:space="preserve">-Loop® </w:t>
      </w:r>
    </w:p>
    <w:p w:rsidR="0001111A" w:rsidRPr="003E72AC" w:rsidRDefault="0001111A" w:rsidP="0001111A">
      <w:proofErr w:type="gramStart"/>
      <w:r w:rsidRPr="003E72AC">
        <w:rPr>
          <w:b/>
          <w:bCs/>
        </w:rPr>
        <w:t>References</w:t>
      </w:r>
      <w:r w:rsidRPr="003E72AC">
        <w:rPr>
          <w:b/>
          <w:bCs/>
        </w:rPr>
        <w:br/>
        <w:t>1.</w:t>
      </w:r>
      <w:proofErr w:type="gramEnd"/>
      <w:r w:rsidRPr="003E72AC">
        <w:t xml:space="preserve"> </w:t>
      </w:r>
      <w:proofErr w:type="gramStart"/>
      <w:r w:rsidRPr="003E72AC">
        <w:t>de</w:t>
      </w:r>
      <w:proofErr w:type="gramEnd"/>
      <w:r w:rsidRPr="003E72AC">
        <w:t xml:space="preserve"> Man J. C., </w:t>
      </w:r>
      <w:proofErr w:type="spellStart"/>
      <w:r w:rsidRPr="003E72AC">
        <w:t>Rogosa</w:t>
      </w:r>
      <w:proofErr w:type="spellEnd"/>
      <w:r w:rsidRPr="003E72AC">
        <w:t xml:space="preserve"> M. and Sharpe M. Elisabeth (1960) </w:t>
      </w:r>
      <w:r w:rsidRPr="003E72AC">
        <w:rPr>
          <w:i/>
          <w:iCs/>
        </w:rPr>
        <w:t>Appl. Bact</w:t>
      </w:r>
      <w:r w:rsidRPr="003E72AC">
        <w:t>. 23. 130-135</w:t>
      </w:r>
      <w:proofErr w:type="gramStart"/>
      <w:r w:rsidRPr="003E72AC">
        <w:t>.</w:t>
      </w:r>
      <w:proofErr w:type="gramEnd"/>
      <w:r w:rsidRPr="003E72AC">
        <w:br/>
      </w:r>
      <w:r w:rsidRPr="003E72AC">
        <w:rPr>
          <w:b/>
          <w:bCs/>
        </w:rPr>
        <w:t>2.</w:t>
      </w:r>
      <w:r w:rsidRPr="003E72AC">
        <w:t xml:space="preserve"> </w:t>
      </w:r>
      <w:proofErr w:type="gramStart"/>
      <w:r w:rsidRPr="003E72AC">
        <w:t xml:space="preserve">Briggs M. (1953) </w:t>
      </w:r>
      <w:r w:rsidRPr="003E72AC">
        <w:rPr>
          <w:i/>
          <w:iCs/>
        </w:rPr>
        <w:t>J. Dairy Res</w:t>
      </w:r>
      <w:r w:rsidRPr="003E72AC">
        <w:t>. 20.</w:t>
      </w:r>
      <w:proofErr w:type="gramEnd"/>
      <w:r w:rsidRPr="003E72AC">
        <w:t xml:space="preserve"> 36-40</w:t>
      </w:r>
      <w:proofErr w:type="gramStart"/>
      <w:r w:rsidRPr="003E72AC">
        <w:t>.</w:t>
      </w:r>
      <w:proofErr w:type="gramEnd"/>
      <w:r w:rsidRPr="003E72AC">
        <w:br/>
      </w:r>
      <w:r w:rsidRPr="003E72AC">
        <w:rPr>
          <w:b/>
          <w:bCs/>
        </w:rPr>
        <w:t>3.</w:t>
      </w:r>
      <w:r w:rsidRPr="003E72AC">
        <w:t xml:space="preserve"> </w:t>
      </w:r>
      <w:proofErr w:type="gramStart"/>
      <w:r w:rsidRPr="003E72AC">
        <w:t xml:space="preserve">Reuter G. (1985) </w:t>
      </w:r>
      <w:r w:rsidRPr="003E72AC">
        <w:rPr>
          <w:i/>
          <w:iCs/>
        </w:rPr>
        <w:t>Intern.</w:t>
      </w:r>
      <w:proofErr w:type="gramEnd"/>
      <w:r w:rsidRPr="003E72AC">
        <w:rPr>
          <w:i/>
          <w:iCs/>
        </w:rPr>
        <w:t xml:space="preserve"> J. Food </w:t>
      </w:r>
      <w:proofErr w:type="spellStart"/>
      <w:r w:rsidRPr="003E72AC">
        <w:rPr>
          <w:i/>
          <w:iCs/>
        </w:rPr>
        <w:t>Microbiol</w:t>
      </w:r>
      <w:proofErr w:type="spellEnd"/>
      <w:r w:rsidRPr="003E72AC">
        <w:t>. 2. 55-68.</w:t>
      </w:r>
      <w:r w:rsidRPr="003E72AC">
        <w:br/>
      </w:r>
      <w:r w:rsidRPr="003E72AC">
        <w:rPr>
          <w:b/>
          <w:bCs/>
        </w:rPr>
        <w:t>4.</w:t>
      </w:r>
      <w:r w:rsidRPr="003E72AC">
        <w:t xml:space="preserve"> ISO/TC 34/SC 6/WG 15, No.3 and 5 (1984) </w:t>
      </w:r>
      <w:r w:rsidRPr="003E72AC">
        <w:rPr>
          <w:i/>
          <w:iCs/>
        </w:rPr>
        <w:t xml:space="preserve">Enumeration of </w:t>
      </w:r>
      <w:proofErr w:type="spellStart"/>
      <w:r w:rsidRPr="003E72AC">
        <w:rPr>
          <w:i/>
          <w:iCs/>
        </w:rPr>
        <w:t>Lactobacteriaceae</w:t>
      </w:r>
      <w:proofErr w:type="spellEnd"/>
      <w:r w:rsidRPr="003E72AC">
        <w:rPr>
          <w:i/>
          <w:iCs/>
        </w:rPr>
        <w:t xml:space="preserve"> in meat and meat products</w:t>
      </w:r>
      <w:r w:rsidRPr="003E72AC">
        <w:t>.</w:t>
      </w:r>
      <w:r w:rsidRPr="003E72AC">
        <w:br/>
      </w:r>
      <w:proofErr w:type="gramStart"/>
      <w:r w:rsidRPr="003E72AC">
        <w:rPr>
          <w:b/>
          <w:bCs/>
        </w:rPr>
        <w:t>5.</w:t>
      </w:r>
      <w:r w:rsidRPr="003E72AC">
        <w:t xml:space="preserve"> </w:t>
      </w:r>
      <w:proofErr w:type="spellStart"/>
      <w:r w:rsidRPr="003E72AC">
        <w:t>Lankaputhra</w:t>
      </w:r>
      <w:proofErr w:type="spellEnd"/>
      <w:r w:rsidRPr="003E72AC">
        <w:t xml:space="preserve"> W.E.V., Shah N.P. and </w:t>
      </w:r>
      <w:proofErr w:type="spellStart"/>
      <w:r w:rsidRPr="003E72AC">
        <w:t>Britz</w:t>
      </w:r>
      <w:proofErr w:type="spellEnd"/>
      <w:r w:rsidRPr="003E72AC">
        <w:t xml:space="preserve"> M.L. (1996) </w:t>
      </w:r>
      <w:r w:rsidRPr="003E72AC">
        <w:rPr>
          <w:i/>
          <w:iCs/>
        </w:rPr>
        <w:t>Food Australia</w:t>
      </w:r>
      <w:r w:rsidRPr="003E72AC">
        <w:t xml:space="preserve"> 48.</w:t>
      </w:r>
      <w:proofErr w:type="gramEnd"/>
      <w:r w:rsidRPr="003E72AC">
        <w:t xml:space="preserve"> </w:t>
      </w:r>
      <w:proofErr w:type="gramStart"/>
      <w:r w:rsidRPr="003E72AC">
        <w:t>113-118.</w:t>
      </w:r>
      <w:proofErr w:type="gramEnd"/>
    </w:p>
    <w:p w:rsidR="0001111A" w:rsidRPr="003E72AC" w:rsidRDefault="0001111A" w:rsidP="0001111A">
      <w:r w:rsidRPr="003E72AC">
        <w:t> </w:t>
      </w:r>
    </w:p>
    <w:p w:rsidR="0001111A" w:rsidRPr="003E72AC" w:rsidRDefault="0001111A" w:rsidP="0001111A">
      <w:proofErr w:type="gramStart"/>
      <w:r w:rsidRPr="003E72AC">
        <w:t xml:space="preserve">©2001 - 2015 </w:t>
      </w:r>
      <w:proofErr w:type="spellStart"/>
      <w:r w:rsidRPr="003E72AC">
        <w:t>Oxoid</w:t>
      </w:r>
      <w:proofErr w:type="spellEnd"/>
      <w:r w:rsidRPr="003E72AC">
        <w:t xml:space="preserve"> Limited, All rights reserved.</w:t>
      </w:r>
      <w:proofErr w:type="gramEnd"/>
      <w:r w:rsidRPr="003E72AC">
        <w:t xml:space="preserve"> </w:t>
      </w:r>
      <w:r w:rsidRPr="003E72AC">
        <w:br/>
      </w:r>
      <w:hyperlink r:id="rId24" w:history="1">
        <w:proofErr w:type="gramStart"/>
        <w:r w:rsidRPr="003E72AC">
          <w:rPr>
            <w:rStyle w:val="Hyperlink"/>
          </w:rPr>
          <w:t>Copyright, Disclaimer and Privacy Policy</w:t>
        </w:r>
      </w:hyperlink>
      <w:r w:rsidRPr="003E72AC">
        <w:t xml:space="preserve"> | </w:t>
      </w:r>
      <w:hyperlink r:id="rId25" w:history="1">
        <w:r w:rsidRPr="003E72AC">
          <w:rPr>
            <w:rStyle w:val="Hyperlink"/>
          </w:rPr>
          <w:t>Conditions of Sale</w:t>
        </w:r>
      </w:hyperlink>
      <w:r w:rsidRPr="003E72AC">
        <w:t xml:space="preserve"> | </w:t>
      </w:r>
      <w:hyperlink r:id="rId26" w:history="1">
        <w:r w:rsidRPr="003E72AC">
          <w:rPr>
            <w:rStyle w:val="Hyperlink"/>
          </w:rPr>
          <w:t>About Us</w:t>
        </w:r>
      </w:hyperlink>
      <w:r w:rsidRPr="003E72AC">
        <w:t xml:space="preserve"> | </w:t>
      </w:r>
      <w:hyperlink r:id="rId27" w:history="1">
        <w:r w:rsidRPr="003E72AC">
          <w:rPr>
            <w:rStyle w:val="Hyperlink"/>
          </w:rPr>
          <w:t>Cookies</w:t>
        </w:r>
      </w:hyperlink>
      <w:r w:rsidRPr="003E72AC">
        <w:t xml:space="preserve"> </w:t>
      </w:r>
      <w:r w:rsidRPr="003E72AC">
        <w:br/>
      </w:r>
      <w:hyperlink r:id="rId28" w:history="1">
        <w:r w:rsidRPr="003E72AC">
          <w:rPr>
            <w:rStyle w:val="Hyperlink"/>
          </w:rPr>
          <w:t>Thermo Fisher Scienti</w:t>
        </w:r>
        <w:r w:rsidRPr="003E72AC">
          <w:rPr>
            <w:rStyle w:val="Hyperlink"/>
          </w:rPr>
          <w:t>f</w:t>
        </w:r>
        <w:r w:rsidRPr="003E72AC">
          <w:rPr>
            <w:rStyle w:val="Hyperlink"/>
          </w:rPr>
          <w:t>ic Inc.</w:t>
        </w:r>
        <w:proofErr w:type="gramEnd"/>
      </w:hyperlink>
      <w:r w:rsidRPr="003E72AC">
        <w:t xml:space="preserve"> </w:t>
      </w:r>
    </w:p>
    <w:p w:rsidR="0001111A" w:rsidRPr="003E72AC" w:rsidRDefault="0001111A" w:rsidP="0001111A"/>
    <w:p w:rsidR="0001111A" w:rsidRDefault="0001111A" w:rsidP="00D073D5"/>
    <w:p w:rsidR="00D073D5" w:rsidRDefault="00D073D5" w:rsidP="00D073D5"/>
    <w:p w:rsidR="00D073D5" w:rsidRPr="00C66B3E" w:rsidRDefault="00D073D5" w:rsidP="00D073D5">
      <w:bookmarkStart w:id="0" w:name="_GoBack"/>
      <w:bookmarkEnd w:id="0"/>
    </w:p>
    <w:sectPr w:rsidR="00D073D5" w:rsidRPr="00C66B3E" w:rsidSect="00094AD0">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2E7"/>
    <w:multiLevelType w:val="multilevel"/>
    <w:tmpl w:val="4312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75F09"/>
    <w:multiLevelType w:val="multilevel"/>
    <w:tmpl w:val="2AD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8108C"/>
    <w:multiLevelType w:val="multilevel"/>
    <w:tmpl w:val="EB72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10BC3"/>
    <w:multiLevelType w:val="multilevel"/>
    <w:tmpl w:val="C8BE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A4839"/>
    <w:multiLevelType w:val="multilevel"/>
    <w:tmpl w:val="C802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067D9"/>
    <w:multiLevelType w:val="multilevel"/>
    <w:tmpl w:val="5800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B1979"/>
    <w:multiLevelType w:val="multilevel"/>
    <w:tmpl w:val="F92C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533AE"/>
    <w:multiLevelType w:val="multilevel"/>
    <w:tmpl w:val="A8C2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96D8E"/>
    <w:multiLevelType w:val="hybridMultilevel"/>
    <w:tmpl w:val="0FF2262A"/>
    <w:lvl w:ilvl="0" w:tplc="96DE4B5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950391"/>
    <w:multiLevelType w:val="multilevel"/>
    <w:tmpl w:val="E93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843A6"/>
    <w:multiLevelType w:val="multilevel"/>
    <w:tmpl w:val="CEE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E3D8E"/>
    <w:multiLevelType w:val="multilevel"/>
    <w:tmpl w:val="4B7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34563"/>
    <w:multiLevelType w:val="multilevel"/>
    <w:tmpl w:val="61D6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C313A"/>
    <w:multiLevelType w:val="multilevel"/>
    <w:tmpl w:val="8578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581154"/>
    <w:multiLevelType w:val="multilevel"/>
    <w:tmpl w:val="F0B0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A147F"/>
    <w:multiLevelType w:val="multilevel"/>
    <w:tmpl w:val="DAA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4B39BD"/>
    <w:multiLevelType w:val="multilevel"/>
    <w:tmpl w:val="8F1E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1607C1"/>
    <w:multiLevelType w:val="multilevel"/>
    <w:tmpl w:val="5E50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CE621C"/>
    <w:multiLevelType w:val="hybridMultilevel"/>
    <w:tmpl w:val="C1E63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FD93002"/>
    <w:multiLevelType w:val="multilevel"/>
    <w:tmpl w:val="E1D6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1"/>
  </w:num>
  <w:num w:numId="4">
    <w:abstractNumId w:val="13"/>
  </w:num>
  <w:num w:numId="5">
    <w:abstractNumId w:val="5"/>
  </w:num>
  <w:num w:numId="6">
    <w:abstractNumId w:val="1"/>
  </w:num>
  <w:num w:numId="7">
    <w:abstractNumId w:val="0"/>
  </w:num>
  <w:num w:numId="8">
    <w:abstractNumId w:val="12"/>
  </w:num>
  <w:num w:numId="9">
    <w:abstractNumId w:val="3"/>
  </w:num>
  <w:num w:numId="10">
    <w:abstractNumId w:val="10"/>
  </w:num>
  <w:num w:numId="11">
    <w:abstractNumId w:val="16"/>
  </w:num>
  <w:num w:numId="12">
    <w:abstractNumId w:val="2"/>
  </w:num>
  <w:num w:numId="13">
    <w:abstractNumId w:val="17"/>
  </w:num>
  <w:num w:numId="14">
    <w:abstractNumId w:val="14"/>
  </w:num>
  <w:num w:numId="15">
    <w:abstractNumId w:val="4"/>
  </w:num>
  <w:num w:numId="16">
    <w:abstractNumId w:val="6"/>
  </w:num>
  <w:num w:numId="17">
    <w:abstractNumId w:val="7"/>
  </w:num>
  <w:num w:numId="18">
    <w:abstractNumId w:val="19"/>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B3E"/>
    <w:rsid w:val="0001111A"/>
    <w:rsid w:val="00094AD0"/>
    <w:rsid w:val="00174143"/>
    <w:rsid w:val="002E268F"/>
    <w:rsid w:val="004D5285"/>
    <w:rsid w:val="00561CDF"/>
    <w:rsid w:val="005644F6"/>
    <w:rsid w:val="00617437"/>
    <w:rsid w:val="00632319"/>
    <w:rsid w:val="00651F68"/>
    <w:rsid w:val="006C2C3C"/>
    <w:rsid w:val="00A65FC7"/>
    <w:rsid w:val="00C42902"/>
    <w:rsid w:val="00C66B3E"/>
    <w:rsid w:val="00D073D5"/>
    <w:rsid w:val="00E30DA5"/>
    <w:rsid w:val="00F02D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B3E"/>
    <w:pPr>
      <w:ind w:left="720"/>
      <w:contextualSpacing/>
    </w:pPr>
  </w:style>
  <w:style w:type="character" w:styleId="Hyperlink">
    <w:name w:val="Hyperlink"/>
    <w:basedOn w:val="DefaultParagraphFont"/>
    <w:uiPriority w:val="99"/>
    <w:unhideWhenUsed/>
    <w:rsid w:val="0001111A"/>
    <w:rPr>
      <w:color w:val="0563C1" w:themeColor="hyperlink"/>
      <w:u w:val="single"/>
    </w:rPr>
  </w:style>
  <w:style w:type="character" w:styleId="FollowedHyperlink">
    <w:name w:val="FollowedHyperlink"/>
    <w:basedOn w:val="DefaultParagraphFont"/>
    <w:uiPriority w:val="99"/>
    <w:semiHidden/>
    <w:unhideWhenUsed/>
    <w:rsid w:val="0001111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oid.com/UK/blue/orgbrowse/orgbrowse.asp?ph=2&amp;sec=3&amp;orgListBox=105&amp;c=UK&amp;lang=EN" TargetMode="External"/><Relationship Id="rId13" Type="http://schemas.openxmlformats.org/officeDocument/2006/relationships/hyperlink" Target="http://www.oxoid.com/UK/blue/prod_detail/prod_detail.asp?pr=CM0361&amp;org=82&amp;c=UK&amp;lang=EN" TargetMode="External"/><Relationship Id="rId18" Type="http://schemas.openxmlformats.org/officeDocument/2006/relationships/hyperlink" Target="http://www.oxoid.com/UK/blue/prod_detail/prod_detail.asp?pr=CM0785&amp;org=82&amp;c=UK&amp;lang=EN" TargetMode="External"/><Relationship Id="rId26" Type="http://schemas.openxmlformats.org/officeDocument/2006/relationships/hyperlink" Target="http://www.oxoid.com/uk/blue/about/about.asp" TargetMode="External"/><Relationship Id="rId3" Type="http://schemas.openxmlformats.org/officeDocument/2006/relationships/settings" Target="settings.xml"/><Relationship Id="rId21" Type="http://schemas.openxmlformats.org/officeDocument/2006/relationships/hyperlink" Target="http://www.oxoid.com/UK/blue/prod_detail/prod_detail.asp?pr=SR0021&amp;org=82&amp;c=UK&amp;lang=EN" TargetMode="External"/><Relationship Id="rId7" Type="http://schemas.openxmlformats.org/officeDocument/2006/relationships/hyperlink" Target="http://www.oxoid.com/UK/blue/orgbrowse/orgbrowse.asp?ph=2&amp;sec=3&amp;orgListBox=88&amp;c=UK&amp;lang=EN" TargetMode="External"/><Relationship Id="rId12" Type="http://schemas.openxmlformats.org/officeDocument/2006/relationships/hyperlink" Target="http://www.oxoid.com/UK/blue/prod_detail/prod_detail.asp?pr=CM0359&amp;org=82&amp;c=UK&amp;lang=EN" TargetMode="External"/><Relationship Id="rId17" Type="http://schemas.openxmlformats.org/officeDocument/2006/relationships/hyperlink" Target="http://www.oxoid.com/UK/blue/prod_detail/prod_detail.asp?pr=CM0777&amp;org=82&amp;c=UK&amp;lang=EN" TargetMode="External"/><Relationship Id="rId25" Type="http://schemas.openxmlformats.org/officeDocument/2006/relationships/hyperlink" Target="http://www.oxoid.com/terms-and-conditions.asp" TargetMode="External"/><Relationship Id="rId2" Type="http://schemas.openxmlformats.org/officeDocument/2006/relationships/styles" Target="styles.xml"/><Relationship Id="rId16" Type="http://schemas.openxmlformats.org/officeDocument/2006/relationships/hyperlink" Target="http://www.oxoid.com/UK/blue/prod_detail/prod_detail.asp?pr=CM0657&amp;org=82&amp;c=UK&amp;lang=EN" TargetMode="External"/><Relationship Id="rId20" Type="http://schemas.openxmlformats.org/officeDocument/2006/relationships/hyperlink" Target="http://www.oxoid.com/UK/blue/prod_detail/prod_detail.asp?pr=CM1153&amp;org=82&amp;c=UK&amp;lang=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xoid.com/UK/blue/orgbrowse/orgbrowse.asp?ph=2&amp;sec=3&amp;orgListBox=82&amp;c=UK&amp;lang=EN" TargetMode="External"/><Relationship Id="rId11" Type="http://schemas.openxmlformats.org/officeDocument/2006/relationships/hyperlink" Target="http://www.oxoid.com/UK/blue/prod_detail/prod_detail.asp?pr=CM0113&amp;org=82&amp;c=UK&amp;lang=EN" TargetMode="External"/><Relationship Id="rId24" Type="http://schemas.openxmlformats.org/officeDocument/2006/relationships/hyperlink" Target="http://www.oxoid.com/uk/blue/disclaimer.asp" TargetMode="External"/><Relationship Id="rId5" Type="http://schemas.openxmlformats.org/officeDocument/2006/relationships/hyperlink" Target="http://www.oxoid.com/UK/blue/msds/getMSDS.asp?ph=3&amp;pr=CM0361&amp;sec=&amp;org=82&amp;c=UK&amp;lang=EN" TargetMode="External"/><Relationship Id="rId15" Type="http://schemas.openxmlformats.org/officeDocument/2006/relationships/hyperlink" Target="http://www.oxoid.com/UK/blue/prod_detail/prod_detail.asp?pr=CM0651&amp;org=82&amp;c=UK&amp;lang=EN" TargetMode="External"/><Relationship Id="rId23" Type="http://schemas.openxmlformats.org/officeDocument/2006/relationships/hyperlink" Target="http://www.oxoid.com/UK/blue/prod_detail/prod_detail.asp?pr=PO0231&amp;org=82&amp;c=UK&amp;lang=EN" TargetMode="External"/><Relationship Id="rId28" Type="http://schemas.openxmlformats.org/officeDocument/2006/relationships/hyperlink" Target="http://www.thermofisher.com/" TargetMode="External"/><Relationship Id="rId10" Type="http://schemas.openxmlformats.org/officeDocument/2006/relationships/hyperlink" Target="http://www.oxoid.com/UK/blue/orgbrowse/orgbrowse.asp?ph=2&amp;sec=3&amp;orgListBox=82&amp;c=UK&amp;lang=EN" TargetMode="External"/><Relationship Id="rId19" Type="http://schemas.openxmlformats.org/officeDocument/2006/relationships/hyperlink" Target="http://www.oxoid.com/UK/blue/prod_detail/prod_detail.asp?pr=CM0817&amp;org=82&amp;c=UK&amp;lang=EN" TargetMode="External"/><Relationship Id="rId4" Type="http://schemas.openxmlformats.org/officeDocument/2006/relationships/webSettings" Target="webSettings.xml"/><Relationship Id="rId9" Type="http://schemas.openxmlformats.org/officeDocument/2006/relationships/hyperlink" Target="http://www.oxoid.com/UK/blue/orgbrowse/orgbrowse.asp?ph=2&amp;sec=3&amp;orgListBox=133&amp;c=UK&amp;lang=EN" TargetMode="External"/><Relationship Id="rId14" Type="http://schemas.openxmlformats.org/officeDocument/2006/relationships/hyperlink" Target="http://www.oxoid.com/UK/blue/prod_detail/prod_detail.asp?pr=CM0627&amp;org=82&amp;c=UK&amp;lang=EN" TargetMode="External"/><Relationship Id="rId22" Type="http://schemas.openxmlformats.org/officeDocument/2006/relationships/hyperlink" Target="http://www.oxoid.com/UK/blue/prod_detail/prod_detail.asp?pr=SR0222&amp;org=82&amp;c=UK&amp;lang=EN" TargetMode="External"/><Relationship Id="rId27" Type="http://schemas.openxmlformats.org/officeDocument/2006/relationships/hyperlink" Target="http://www.oxoid.com/uk/about-cookies.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Moreton Bay College</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Delroy</dc:creator>
  <cp:keywords/>
  <dc:description/>
  <cp:lastModifiedBy>Richard</cp:lastModifiedBy>
  <cp:revision>3</cp:revision>
  <dcterms:created xsi:type="dcterms:W3CDTF">2015-10-23T08:00:00Z</dcterms:created>
  <dcterms:modified xsi:type="dcterms:W3CDTF">2015-10-26T13:07:00Z</dcterms:modified>
</cp:coreProperties>
</file>